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C9FBA8">
      <w:pPr>
        <w:widowControl/>
        <w:shd w:val="clear" w:color="auto" w:fill="FFFFFF"/>
        <w:spacing w:line="360" w:lineRule="auto"/>
        <w:jc w:val="left"/>
        <w:rPr>
          <w:rFonts w:hint="eastAsia" w:ascii="宋体" w:hAnsi="宋体"/>
          <w:color w:val="000000"/>
          <w:kern w:val="0"/>
          <w:sz w:val="28"/>
          <w:szCs w:val="28"/>
          <w:shd w:val="clear" w:color="auto" w:fill="FFFFFF"/>
        </w:rPr>
      </w:pPr>
      <w:r>
        <w:rPr>
          <w:rFonts w:hint="eastAsia" w:ascii="宋体" w:hAnsi="宋体"/>
          <w:color w:val="000000"/>
          <w:kern w:val="0"/>
          <w:sz w:val="28"/>
          <w:szCs w:val="28"/>
          <w:shd w:val="clear" w:color="auto" w:fill="FFFFFF"/>
        </w:rPr>
        <w:t>附件2</w:t>
      </w:r>
    </w:p>
    <w:tbl>
      <w:tblPr>
        <w:tblStyle w:val="3"/>
        <w:tblpPr w:leftFromText="180" w:rightFromText="180" w:vertAnchor="page" w:horzAnchor="page" w:tblpX="1029" w:tblpY="2838"/>
        <w:tblW w:w="100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216"/>
        <w:gridCol w:w="2438"/>
        <w:gridCol w:w="1113"/>
        <w:gridCol w:w="376"/>
        <w:gridCol w:w="890"/>
        <w:gridCol w:w="1609"/>
        <w:gridCol w:w="1437"/>
      </w:tblGrid>
      <w:tr w14:paraId="763A1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3" w:hRule="atLeast"/>
        </w:trPr>
        <w:tc>
          <w:tcPr>
            <w:tcW w:w="221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6B79378">
            <w:pPr>
              <w:widowControl/>
              <w:spacing w:line="360" w:lineRule="auto"/>
              <w:jc w:val="center"/>
              <w:rPr>
                <w:rFonts w:ascii="华文仿宋" w:hAnsi="华文仿宋" w:eastAsia="华文仿宋" w:cs="宋体"/>
                <w:color w:val="000000"/>
                <w:kern w:val="0"/>
                <w:sz w:val="32"/>
                <w:szCs w:val="32"/>
              </w:rPr>
            </w:pPr>
            <w:bookmarkStart w:id="0" w:name="_GoBack"/>
            <w:bookmarkEnd w:id="0"/>
            <w:r>
              <w:rPr>
                <w:rFonts w:hint="eastAsia" w:ascii="华文仿宋" w:hAnsi="华文仿宋" w:eastAsia="华文仿宋" w:cs="宋体"/>
                <w:color w:val="000000"/>
                <w:kern w:val="0"/>
                <w:sz w:val="32"/>
                <w:szCs w:val="32"/>
              </w:rPr>
              <w:t>姓名</w:t>
            </w:r>
          </w:p>
        </w:tc>
        <w:tc>
          <w:tcPr>
            <w:tcW w:w="2438" w:type="dxa"/>
            <w:tcBorders>
              <w:top w:val="single" w:color="auto" w:sz="4" w:space="0"/>
              <w:left w:val="nil"/>
              <w:bottom w:val="single" w:color="auto" w:sz="4" w:space="0"/>
              <w:right w:val="single" w:color="auto" w:sz="4" w:space="0"/>
            </w:tcBorders>
            <w:shd w:val="clear" w:color="auto" w:fill="FFFFFF"/>
            <w:noWrap w:val="0"/>
            <w:vAlign w:val="center"/>
          </w:tcPr>
          <w:p w14:paraId="0CB0EDFD">
            <w:pPr>
              <w:spacing w:line="360" w:lineRule="auto"/>
              <w:rPr>
                <w:rFonts w:ascii="Times New Roman" w:hAnsi="Times New Roman"/>
                <w:sz w:val="20"/>
                <w:szCs w:val="20"/>
              </w:rPr>
            </w:pPr>
          </w:p>
        </w:tc>
        <w:tc>
          <w:tcPr>
            <w:tcW w:w="1113" w:type="dxa"/>
            <w:tcBorders>
              <w:top w:val="single" w:color="auto" w:sz="4" w:space="0"/>
              <w:left w:val="nil"/>
              <w:bottom w:val="single" w:color="auto" w:sz="4" w:space="0"/>
              <w:right w:val="single" w:color="auto" w:sz="4" w:space="0"/>
            </w:tcBorders>
            <w:shd w:val="clear" w:color="auto" w:fill="FFFFFF"/>
            <w:noWrap w:val="0"/>
            <w:vAlign w:val="center"/>
          </w:tcPr>
          <w:p w14:paraId="76F0577E">
            <w:pPr>
              <w:widowControl/>
              <w:spacing w:line="360" w:lineRule="auto"/>
              <w:jc w:val="center"/>
              <w:rPr>
                <w:rFonts w:ascii="华文仿宋" w:hAnsi="华文仿宋" w:eastAsia="华文仿宋" w:cs="宋体"/>
                <w:color w:val="000000"/>
                <w:kern w:val="0"/>
                <w:sz w:val="32"/>
                <w:szCs w:val="32"/>
              </w:rPr>
            </w:pPr>
            <w:r>
              <w:rPr>
                <w:rFonts w:hint="eastAsia" w:ascii="华文仿宋" w:hAnsi="华文仿宋" w:eastAsia="华文仿宋" w:cs="宋体"/>
                <w:color w:val="000000"/>
                <w:kern w:val="0"/>
                <w:sz w:val="32"/>
                <w:szCs w:val="32"/>
              </w:rPr>
              <w:t>性别</w:t>
            </w:r>
          </w:p>
        </w:tc>
        <w:tc>
          <w:tcPr>
            <w:tcW w:w="1266" w:type="dxa"/>
            <w:gridSpan w:val="2"/>
            <w:tcBorders>
              <w:top w:val="single" w:color="auto" w:sz="4" w:space="0"/>
              <w:left w:val="nil"/>
              <w:bottom w:val="single" w:color="auto" w:sz="4" w:space="0"/>
              <w:right w:val="single" w:color="auto" w:sz="4" w:space="0"/>
            </w:tcBorders>
            <w:shd w:val="clear" w:color="auto" w:fill="FFFFFF"/>
            <w:noWrap w:val="0"/>
            <w:vAlign w:val="center"/>
          </w:tcPr>
          <w:p w14:paraId="5BC58383">
            <w:pPr>
              <w:spacing w:line="360" w:lineRule="auto"/>
              <w:rPr>
                <w:rFonts w:ascii="Times New Roman" w:hAnsi="Times New Roman"/>
                <w:sz w:val="20"/>
                <w:szCs w:val="20"/>
              </w:rPr>
            </w:pPr>
          </w:p>
        </w:tc>
        <w:tc>
          <w:tcPr>
            <w:tcW w:w="1609" w:type="dxa"/>
            <w:tcBorders>
              <w:top w:val="single" w:color="auto" w:sz="4" w:space="0"/>
              <w:left w:val="nil"/>
              <w:bottom w:val="single" w:color="auto" w:sz="4" w:space="0"/>
              <w:right w:val="single" w:color="auto" w:sz="4" w:space="0"/>
            </w:tcBorders>
            <w:shd w:val="clear" w:color="auto" w:fill="FFFFFF"/>
            <w:noWrap w:val="0"/>
            <w:vAlign w:val="center"/>
          </w:tcPr>
          <w:p w14:paraId="151406A5">
            <w:pPr>
              <w:widowControl/>
              <w:spacing w:line="360" w:lineRule="auto"/>
              <w:jc w:val="center"/>
              <w:rPr>
                <w:rFonts w:ascii="华文仿宋" w:hAnsi="华文仿宋" w:eastAsia="华文仿宋" w:cs="宋体"/>
                <w:color w:val="000000"/>
                <w:kern w:val="0"/>
                <w:sz w:val="32"/>
                <w:szCs w:val="32"/>
              </w:rPr>
            </w:pPr>
            <w:r>
              <w:rPr>
                <w:rFonts w:hint="eastAsia" w:ascii="华文仿宋" w:hAnsi="华文仿宋" w:eastAsia="华文仿宋" w:cs="宋体"/>
                <w:color w:val="000000"/>
                <w:kern w:val="0"/>
                <w:sz w:val="32"/>
                <w:szCs w:val="32"/>
              </w:rPr>
              <w:t>年龄</w:t>
            </w:r>
          </w:p>
        </w:tc>
        <w:tc>
          <w:tcPr>
            <w:tcW w:w="1437" w:type="dxa"/>
            <w:tcBorders>
              <w:top w:val="single" w:color="auto" w:sz="4" w:space="0"/>
              <w:left w:val="nil"/>
              <w:bottom w:val="single" w:color="auto" w:sz="4" w:space="0"/>
              <w:right w:val="single" w:color="auto" w:sz="4" w:space="0"/>
            </w:tcBorders>
            <w:shd w:val="clear" w:color="auto" w:fill="FFFFFF"/>
            <w:noWrap w:val="0"/>
            <w:vAlign w:val="center"/>
          </w:tcPr>
          <w:p w14:paraId="102C4A6B">
            <w:pPr>
              <w:spacing w:line="360" w:lineRule="auto"/>
              <w:rPr>
                <w:rFonts w:ascii="Times New Roman" w:hAnsi="Times New Roman"/>
                <w:sz w:val="20"/>
                <w:szCs w:val="20"/>
              </w:rPr>
            </w:pPr>
          </w:p>
        </w:tc>
      </w:tr>
      <w:tr w14:paraId="7D8A1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3" w:hRule="atLeast"/>
        </w:trPr>
        <w:tc>
          <w:tcPr>
            <w:tcW w:w="221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5377029">
            <w:pPr>
              <w:widowControl/>
              <w:spacing w:line="360" w:lineRule="auto"/>
              <w:jc w:val="center"/>
              <w:rPr>
                <w:rFonts w:ascii="华文仿宋" w:hAnsi="华文仿宋" w:eastAsia="华文仿宋" w:cs="宋体"/>
                <w:color w:val="000000"/>
                <w:kern w:val="0"/>
                <w:sz w:val="32"/>
                <w:szCs w:val="32"/>
              </w:rPr>
            </w:pPr>
            <w:r>
              <w:rPr>
                <w:rFonts w:hint="eastAsia" w:ascii="华文仿宋" w:hAnsi="华文仿宋" w:eastAsia="华文仿宋" w:cs="宋体"/>
                <w:color w:val="000000"/>
                <w:kern w:val="0"/>
                <w:sz w:val="32"/>
                <w:szCs w:val="32"/>
              </w:rPr>
              <w:t>联系方式</w:t>
            </w:r>
          </w:p>
        </w:tc>
        <w:tc>
          <w:tcPr>
            <w:tcW w:w="2438" w:type="dxa"/>
            <w:tcBorders>
              <w:top w:val="single" w:color="auto" w:sz="4" w:space="0"/>
              <w:left w:val="nil"/>
              <w:bottom w:val="single" w:color="auto" w:sz="4" w:space="0"/>
              <w:right w:val="single" w:color="auto" w:sz="4" w:space="0"/>
            </w:tcBorders>
            <w:shd w:val="clear" w:color="auto" w:fill="FFFFFF"/>
            <w:noWrap w:val="0"/>
            <w:vAlign w:val="center"/>
          </w:tcPr>
          <w:p w14:paraId="05D0298B">
            <w:pPr>
              <w:spacing w:line="360" w:lineRule="auto"/>
              <w:rPr>
                <w:rFonts w:ascii="Times New Roman" w:hAnsi="Times New Roman"/>
                <w:sz w:val="20"/>
                <w:szCs w:val="20"/>
              </w:rPr>
            </w:pPr>
          </w:p>
        </w:tc>
        <w:tc>
          <w:tcPr>
            <w:tcW w:w="1489" w:type="dxa"/>
            <w:gridSpan w:val="2"/>
            <w:tcBorders>
              <w:top w:val="single" w:color="auto" w:sz="4" w:space="0"/>
              <w:left w:val="nil"/>
              <w:bottom w:val="single" w:color="auto" w:sz="4" w:space="0"/>
              <w:right w:val="single" w:color="auto" w:sz="4" w:space="0"/>
            </w:tcBorders>
            <w:shd w:val="clear" w:color="auto" w:fill="FFFFFF"/>
            <w:noWrap w:val="0"/>
            <w:vAlign w:val="center"/>
          </w:tcPr>
          <w:p w14:paraId="6EABFAC2">
            <w:pPr>
              <w:widowControl/>
              <w:spacing w:line="360" w:lineRule="auto"/>
              <w:jc w:val="center"/>
              <w:rPr>
                <w:rFonts w:ascii="华文仿宋" w:hAnsi="华文仿宋" w:eastAsia="华文仿宋" w:cs="宋体"/>
                <w:color w:val="000000"/>
                <w:kern w:val="0"/>
                <w:sz w:val="32"/>
                <w:szCs w:val="32"/>
              </w:rPr>
            </w:pPr>
            <w:r>
              <w:rPr>
                <w:rFonts w:hint="eastAsia" w:ascii="华文仿宋" w:hAnsi="华文仿宋" w:eastAsia="华文仿宋" w:cs="宋体"/>
                <w:color w:val="000000"/>
                <w:kern w:val="0"/>
                <w:sz w:val="32"/>
                <w:szCs w:val="32"/>
              </w:rPr>
              <w:t>证件号</w:t>
            </w:r>
          </w:p>
        </w:tc>
        <w:tc>
          <w:tcPr>
            <w:tcW w:w="3936" w:type="dxa"/>
            <w:gridSpan w:val="3"/>
            <w:tcBorders>
              <w:top w:val="single" w:color="auto" w:sz="4" w:space="0"/>
              <w:left w:val="nil"/>
              <w:bottom w:val="single" w:color="auto" w:sz="4" w:space="0"/>
              <w:right w:val="single" w:color="auto" w:sz="4" w:space="0"/>
            </w:tcBorders>
            <w:shd w:val="clear" w:color="auto" w:fill="FFFFFF"/>
            <w:noWrap w:val="0"/>
            <w:vAlign w:val="center"/>
          </w:tcPr>
          <w:p w14:paraId="312701E4">
            <w:pPr>
              <w:spacing w:line="360" w:lineRule="auto"/>
              <w:rPr>
                <w:rFonts w:ascii="Times New Roman" w:hAnsi="Times New Roman"/>
                <w:sz w:val="20"/>
                <w:szCs w:val="20"/>
              </w:rPr>
            </w:pPr>
          </w:p>
        </w:tc>
      </w:tr>
      <w:tr w14:paraId="61CBB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3" w:hRule="atLeast"/>
        </w:trPr>
        <w:tc>
          <w:tcPr>
            <w:tcW w:w="221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6F32F6">
            <w:pPr>
              <w:widowControl/>
              <w:spacing w:line="360" w:lineRule="auto"/>
              <w:jc w:val="center"/>
              <w:rPr>
                <w:rFonts w:ascii="华文仿宋" w:hAnsi="华文仿宋" w:eastAsia="华文仿宋" w:cs="宋体"/>
                <w:color w:val="000000"/>
                <w:kern w:val="0"/>
                <w:sz w:val="32"/>
                <w:szCs w:val="32"/>
              </w:rPr>
            </w:pPr>
            <w:r>
              <w:rPr>
                <w:rFonts w:hint="eastAsia" w:ascii="华文仿宋" w:hAnsi="华文仿宋" w:eastAsia="华文仿宋" w:cs="宋体"/>
                <w:color w:val="000000"/>
                <w:kern w:val="0"/>
                <w:sz w:val="32"/>
                <w:szCs w:val="32"/>
              </w:rPr>
              <w:t>单位（公司）</w:t>
            </w:r>
          </w:p>
        </w:tc>
        <w:tc>
          <w:tcPr>
            <w:tcW w:w="7863" w:type="dxa"/>
            <w:gridSpan w:val="6"/>
            <w:tcBorders>
              <w:top w:val="single" w:color="auto" w:sz="4" w:space="0"/>
              <w:left w:val="nil"/>
              <w:bottom w:val="single" w:color="auto" w:sz="4" w:space="0"/>
              <w:right w:val="single" w:color="auto" w:sz="4" w:space="0"/>
            </w:tcBorders>
            <w:shd w:val="clear" w:color="auto" w:fill="FFFFFF"/>
            <w:noWrap w:val="0"/>
            <w:vAlign w:val="center"/>
          </w:tcPr>
          <w:p w14:paraId="5AF9F783">
            <w:pPr>
              <w:spacing w:line="360" w:lineRule="auto"/>
              <w:rPr>
                <w:rFonts w:ascii="Times New Roman" w:hAnsi="Times New Roman"/>
                <w:sz w:val="20"/>
                <w:szCs w:val="20"/>
              </w:rPr>
            </w:pPr>
          </w:p>
        </w:tc>
      </w:tr>
      <w:tr w14:paraId="5CF52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3" w:hRule="atLeast"/>
        </w:trPr>
        <w:tc>
          <w:tcPr>
            <w:tcW w:w="465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163997AE">
            <w:pPr>
              <w:widowControl/>
              <w:spacing w:line="360" w:lineRule="auto"/>
              <w:jc w:val="center"/>
              <w:rPr>
                <w:rFonts w:ascii="华文仿宋" w:hAnsi="华文仿宋" w:eastAsia="华文仿宋" w:cs="宋体"/>
                <w:color w:val="000000"/>
                <w:kern w:val="0"/>
                <w:sz w:val="32"/>
                <w:szCs w:val="32"/>
              </w:rPr>
            </w:pPr>
            <w:r>
              <w:rPr>
                <w:rFonts w:hint="eastAsia" w:ascii="华文仿宋" w:hAnsi="华文仿宋" w:eastAsia="华文仿宋" w:cs="宋体"/>
                <w:color w:val="000000"/>
                <w:kern w:val="0"/>
                <w:sz w:val="32"/>
                <w:szCs w:val="32"/>
              </w:rPr>
              <w:t>对接科室、接待人员</w:t>
            </w:r>
          </w:p>
        </w:tc>
        <w:tc>
          <w:tcPr>
            <w:tcW w:w="5425" w:type="dxa"/>
            <w:gridSpan w:val="5"/>
            <w:tcBorders>
              <w:top w:val="single" w:color="auto" w:sz="4" w:space="0"/>
              <w:left w:val="nil"/>
              <w:bottom w:val="single" w:color="auto" w:sz="4" w:space="0"/>
              <w:right w:val="single" w:color="auto" w:sz="4" w:space="0"/>
            </w:tcBorders>
            <w:shd w:val="clear" w:color="auto" w:fill="FFFFFF"/>
            <w:noWrap w:val="0"/>
            <w:vAlign w:val="center"/>
          </w:tcPr>
          <w:p w14:paraId="668DB41C">
            <w:pPr>
              <w:spacing w:line="360" w:lineRule="auto"/>
              <w:rPr>
                <w:rFonts w:ascii="Times New Roman" w:hAnsi="Times New Roman"/>
                <w:sz w:val="20"/>
                <w:szCs w:val="20"/>
              </w:rPr>
            </w:pPr>
          </w:p>
        </w:tc>
      </w:tr>
      <w:tr w14:paraId="3CA1B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17" w:hRule="atLeast"/>
        </w:trPr>
        <w:tc>
          <w:tcPr>
            <w:tcW w:w="221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E026F0">
            <w:pPr>
              <w:widowControl/>
              <w:spacing w:line="360" w:lineRule="auto"/>
              <w:jc w:val="center"/>
              <w:rPr>
                <w:rFonts w:ascii="华文仿宋" w:hAnsi="华文仿宋" w:eastAsia="华文仿宋" w:cs="宋体"/>
                <w:color w:val="000000"/>
                <w:kern w:val="0"/>
                <w:sz w:val="32"/>
                <w:szCs w:val="32"/>
              </w:rPr>
            </w:pPr>
            <w:r>
              <w:rPr>
                <w:rFonts w:hint="eastAsia" w:ascii="华文仿宋" w:hAnsi="华文仿宋" w:eastAsia="华文仿宋" w:cs="宋体"/>
                <w:color w:val="000000"/>
                <w:kern w:val="0"/>
                <w:sz w:val="32"/>
                <w:szCs w:val="32"/>
              </w:rPr>
              <w:t>工作内容</w:t>
            </w:r>
          </w:p>
        </w:tc>
        <w:tc>
          <w:tcPr>
            <w:tcW w:w="7863" w:type="dxa"/>
            <w:gridSpan w:val="6"/>
            <w:tcBorders>
              <w:top w:val="single" w:color="auto" w:sz="4" w:space="0"/>
              <w:left w:val="nil"/>
              <w:bottom w:val="single" w:color="auto" w:sz="4" w:space="0"/>
              <w:right w:val="single" w:color="auto" w:sz="4" w:space="0"/>
            </w:tcBorders>
            <w:shd w:val="clear" w:color="auto" w:fill="FFFFFF"/>
            <w:noWrap w:val="0"/>
            <w:vAlign w:val="center"/>
          </w:tcPr>
          <w:p w14:paraId="2F12C6BF">
            <w:pPr>
              <w:spacing w:line="360" w:lineRule="auto"/>
              <w:rPr>
                <w:rFonts w:ascii="Times New Roman" w:hAnsi="Times New Roman"/>
                <w:sz w:val="20"/>
                <w:szCs w:val="20"/>
              </w:rPr>
            </w:pPr>
          </w:p>
        </w:tc>
      </w:tr>
      <w:tr w14:paraId="5069E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9" w:hRule="atLeast"/>
        </w:trPr>
        <w:tc>
          <w:tcPr>
            <w:tcW w:w="10079"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14:paraId="46B095BC">
            <w:pPr>
              <w:widowControl/>
              <w:spacing w:line="360" w:lineRule="auto"/>
              <w:rPr>
                <w:rFonts w:ascii="华文仿宋" w:hAnsi="华文仿宋" w:eastAsia="华文仿宋" w:cs="宋体"/>
                <w:color w:val="000000"/>
                <w:kern w:val="0"/>
                <w:sz w:val="32"/>
                <w:szCs w:val="32"/>
              </w:rPr>
            </w:pPr>
            <w:r>
              <w:rPr>
                <w:rFonts w:hint="eastAsia" w:ascii="华文仿宋" w:hAnsi="华文仿宋" w:eastAsia="华文仿宋" w:cs="宋体"/>
                <w:b/>
                <w:bCs/>
                <w:color w:val="000000"/>
                <w:kern w:val="0"/>
                <w:sz w:val="32"/>
                <w:szCs w:val="32"/>
              </w:rPr>
              <w:t>承诺:</w:t>
            </w:r>
            <w:r>
              <w:rPr>
                <w:rFonts w:hint="eastAsia" w:ascii="华文仿宋" w:hAnsi="华文仿宋" w:eastAsia="华文仿宋" w:cs="宋体"/>
                <w:color w:val="000000"/>
                <w:kern w:val="0"/>
                <w:sz w:val="32"/>
                <w:szCs w:val="32"/>
              </w:rPr>
              <w:br w:type="textWrapping"/>
            </w:r>
            <w:r>
              <w:rPr>
                <w:rFonts w:hint="eastAsia" w:ascii="华文仿宋" w:hAnsi="华文仿宋" w:eastAsia="华文仿宋" w:cs="宋体"/>
                <w:color w:val="000000"/>
                <w:kern w:val="0"/>
                <w:sz w:val="32"/>
                <w:szCs w:val="32"/>
              </w:rPr>
              <w:t>1.提供的相关宣传资料准确、客观、公正、完整，符合法律要求，符合职业道德标准。</w:t>
            </w:r>
            <w:r>
              <w:rPr>
                <w:rFonts w:hint="eastAsia" w:ascii="华文仿宋" w:hAnsi="华文仿宋" w:eastAsia="华文仿宋" w:cs="宋体"/>
                <w:color w:val="000000"/>
                <w:kern w:val="0"/>
                <w:sz w:val="32"/>
                <w:szCs w:val="32"/>
              </w:rPr>
              <w:br w:type="textWrapping"/>
            </w:r>
            <w:r>
              <w:rPr>
                <w:rFonts w:hint="eastAsia" w:ascii="华文仿宋" w:hAnsi="华文仿宋" w:eastAsia="华文仿宋" w:cs="宋体"/>
                <w:color w:val="000000"/>
                <w:kern w:val="0"/>
                <w:sz w:val="32"/>
                <w:szCs w:val="32"/>
              </w:rPr>
              <w:t>2.宣传的药品安全信息以临床前硏究结果和利用统计学及药物安全标准进行评估的临床研究总结报告为基础。</w:t>
            </w:r>
          </w:p>
          <w:p w14:paraId="19108E8F">
            <w:pPr>
              <w:widowControl/>
              <w:spacing w:line="360" w:lineRule="auto"/>
              <w:rPr>
                <w:rFonts w:hint="eastAsia" w:ascii="华文仿宋" w:hAnsi="华文仿宋" w:eastAsia="华文仿宋" w:cs="宋体"/>
                <w:color w:val="000000"/>
                <w:kern w:val="0"/>
                <w:sz w:val="32"/>
                <w:szCs w:val="32"/>
              </w:rPr>
            </w:pPr>
            <w:r>
              <w:rPr>
                <w:rFonts w:hint="eastAsia" w:ascii="华文仿宋" w:hAnsi="华文仿宋" w:eastAsia="华文仿宋" w:cs="宋体"/>
                <w:color w:val="000000"/>
                <w:kern w:val="0"/>
                <w:sz w:val="32"/>
                <w:szCs w:val="32"/>
              </w:rPr>
              <w:t>3.认真执行上级有关规定和要求，严格依据政策法规及医院有关规章制度处理接待中的有关问题，自觉维护正常的医院工作秩序。</w:t>
            </w:r>
            <w:r>
              <w:rPr>
                <w:rFonts w:hint="eastAsia" w:ascii="华文仿宋" w:hAnsi="华文仿宋" w:eastAsia="华文仿宋" w:cs="宋体"/>
                <w:color w:val="000000"/>
                <w:kern w:val="0"/>
                <w:sz w:val="32"/>
                <w:szCs w:val="32"/>
              </w:rPr>
              <w:br w:type="textWrapping"/>
            </w:r>
            <w:r>
              <w:rPr>
                <w:rFonts w:hint="eastAsia" w:ascii="华文仿宋" w:hAnsi="华文仿宋" w:eastAsia="华文仿宋" w:cs="宋体"/>
                <w:color w:val="000000"/>
                <w:kern w:val="0"/>
                <w:sz w:val="32"/>
                <w:szCs w:val="32"/>
              </w:rPr>
              <w:t>4.不以任何名义或形式给予回扣、捐赠及其他不正当利益</w:t>
            </w:r>
          </w:p>
          <w:p w14:paraId="337010D2">
            <w:pPr>
              <w:widowControl/>
              <w:spacing w:line="360" w:lineRule="auto"/>
              <w:rPr>
                <w:rFonts w:ascii="华文仿宋" w:hAnsi="华文仿宋" w:eastAsia="华文仿宋" w:cs="宋体"/>
                <w:color w:val="000000"/>
                <w:kern w:val="0"/>
                <w:sz w:val="32"/>
                <w:szCs w:val="32"/>
              </w:rPr>
            </w:pPr>
            <w:r>
              <w:rPr>
                <w:rFonts w:hint="eastAsia" w:ascii="华文仿宋" w:hAnsi="华文仿宋" w:eastAsia="华文仿宋" w:cs="宋体"/>
                <w:color w:val="000000"/>
                <w:kern w:val="0"/>
                <w:sz w:val="32"/>
                <w:szCs w:val="32"/>
              </w:rPr>
              <w:t>                  签名：</w:t>
            </w:r>
          </w:p>
        </w:tc>
      </w:tr>
      <w:tr w14:paraId="5A13E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6" w:hRule="atLeast"/>
        </w:trPr>
        <w:tc>
          <w:tcPr>
            <w:tcW w:w="221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8C8A278">
            <w:pPr>
              <w:widowControl/>
              <w:spacing w:line="360" w:lineRule="auto"/>
              <w:rPr>
                <w:rFonts w:ascii="华文仿宋" w:hAnsi="华文仿宋" w:eastAsia="华文仿宋" w:cs="宋体"/>
                <w:color w:val="000000"/>
                <w:kern w:val="0"/>
                <w:sz w:val="32"/>
                <w:szCs w:val="32"/>
              </w:rPr>
            </w:pPr>
            <w:r>
              <w:rPr>
                <w:rFonts w:hint="eastAsia" w:ascii="华文仿宋" w:hAnsi="华文仿宋" w:eastAsia="华文仿宋" w:cs="宋体"/>
                <w:color w:val="000000"/>
                <w:kern w:val="0"/>
                <w:sz w:val="32"/>
                <w:szCs w:val="32"/>
              </w:rPr>
              <w:t>备案有效期</w:t>
            </w:r>
          </w:p>
        </w:tc>
        <w:tc>
          <w:tcPr>
            <w:tcW w:w="7863" w:type="dxa"/>
            <w:gridSpan w:val="6"/>
            <w:tcBorders>
              <w:top w:val="single" w:color="auto" w:sz="4" w:space="0"/>
              <w:left w:val="nil"/>
              <w:bottom w:val="single" w:color="auto" w:sz="4" w:space="0"/>
              <w:right w:val="single" w:color="auto" w:sz="4" w:space="0"/>
            </w:tcBorders>
            <w:shd w:val="clear" w:color="auto" w:fill="FFFFFF"/>
            <w:noWrap w:val="0"/>
            <w:vAlign w:val="center"/>
          </w:tcPr>
          <w:p w14:paraId="04231306">
            <w:pPr>
              <w:widowControl/>
              <w:spacing w:line="360" w:lineRule="auto"/>
              <w:rPr>
                <w:rFonts w:ascii="华文仿宋" w:hAnsi="华文仿宋" w:eastAsia="华文仿宋" w:cs="宋体"/>
                <w:color w:val="000000"/>
                <w:kern w:val="0"/>
                <w:sz w:val="32"/>
                <w:szCs w:val="32"/>
              </w:rPr>
            </w:pPr>
            <w:r>
              <w:rPr>
                <w:rFonts w:hint="eastAsia" w:ascii="华文仿宋" w:hAnsi="华文仿宋" w:eastAsia="华文仿宋" w:cs="宋体"/>
                <w:color w:val="000000"/>
                <w:kern w:val="0"/>
                <w:sz w:val="32"/>
                <w:szCs w:val="32"/>
              </w:rPr>
              <w:t>□   年   月   日至     月   日</w:t>
            </w:r>
            <w:r>
              <w:rPr>
                <w:rFonts w:hint="eastAsia" w:ascii="华文仿宋" w:hAnsi="华文仿宋" w:eastAsia="华文仿宋" w:cs="宋体"/>
                <w:color w:val="000000"/>
                <w:kern w:val="0"/>
                <w:sz w:val="32"/>
                <w:szCs w:val="32"/>
              </w:rPr>
              <w:br w:type="textWrapping"/>
            </w:r>
            <w:r>
              <w:rPr>
                <w:rFonts w:hint="eastAsia" w:ascii="华文仿宋" w:hAnsi="华文仿宋" w:eastAsia="华文仿宋" w:cs="宋体"/>
                <w:color w:val="000000"/>
                <w:kern w:val="0"/>
                <w:sz w:val="32"/>
                <w:szCs w:val="32"/>
              </w:rPr>
              <w:t>□    单次</w:t>
            </w:r>
          </w:p>
        </w:tc>
      </w:tr>
    </w:tbl>
    <w:p w14:paraId="4D9CC61D">
      <w:pPr>
        <w:widowControl/>
        <w:shd w:val="clear" w:color="auto" w:fill="FFFFFF"/>
        <w:spacing w:line="360" w:lineRule="auto"/>
        <w:jc w:val="center"/>
        <w:rPr>
          <w:rFonts w:hint="eastAsia" w:ascii="宋体" w:hAnsi="宋体"/>
          <w:color w:val="000000"/>
          <w:kern w:val="0"/>
          <w:sz w:val="40"/>
          <w:szCs w:val="40"/>
          <w:shd w:val="clear" w:color="auto" w:fill="FFFFFF"/>
        </w:rPr>
      </w:pPr>
      <w:r>
        <w:rPr>
          <w:rFonts w:hint="eastAsia" w:ascii="宋体" w:hAnsi="宋体"/>
          <w:color w:val="000000"/>
          <w:kern w:val="0"/>
          <w:sz w:val="40"/>
          <w:szCs w:val="40"/>
          <w:shd w:val="clear" w:color="auto" w:fill="FFFFFF"/>
        </w:rPr>
        <w:t>长春市中医院药剂科医药代表来院备案登记表</w:t>
      </w:r>
    </w:p>
    <w:p w14:paraId="21F2BC9A"/>
    <w:sectPr>
      <w:pgSz w:w="11906" w:h="16838"/>
      <w:pgMar w:top="1440" w:right="1800" w:bottom="1440" w:left="9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951013E"/>
    <w:rsid w:val="321039FC"/>
    <w:rsid w:val="4CC44DDB"/>
    <w:rsid w:val="4CD403D4"/>
    <w:rsid w:val="6F2659F8"/>
    <w:rsid w:val="6F662AFD"/>
    <w:rsid w:val="70EE77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mbria" w:hAnsi="Cambria" w:cs="Times New Roman"/>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165</Words>
  <Characters>165</Characters>
  <Lines>0</Lines>
  <Paragraphs>0</Paragraphs>
  <TotalTime>1</TotalTime>
  <ScaleCrop>false</ScaleCrop>
  <LinksUpToDate>false</LinksUpToDate>
  <CharactersWithSpaces>226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2026-10-19T03:22:00Z</dcterms:created>
  <dc:creator>Administrator</dc:creator>
  <cp:lastModifiedBy>康大</cp:lastModifiedBy>
  <dcterms:modified xsi:type="dcterms:W3CDTF">2026-10-19T03:30:10Z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eyJoZGlkIjoiNTdiOTQ4N2YyN2JiMTc3YTRjY2EwYjMyZTgzNmY3ZjIiLCJ1c2VySWQiOiIxMDAyNTg2MTYwIn0=</vt:lpwstr>
  </property>
  <property fmtid="{D5CDD505-2E9C-101B-9397-08002B2CF9AE}" pid="4" name="ICV">
    <vt:lpwstr>2C41D576C08A4255B61A78A418D9E1A4_12</vt:lpwstr>
  </property>
</Properties>
</file>